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2AA4" w14:textId="77777777" w:rsidR="000B1A49" w:rsidRPr="000B1A49" w:rsidRDefault="000B1A49" w:rsidP="000B1A49">
      <w:pPr>
        <w:jc w:val="center"/>
        <w:rPr>
          <w:sz w:val="40"/>
          <w:szCs w:val="40"/>
        </w:rPr>
      </w:pPr>
      <w:r w:rsidRPr="000B1A49">
        <w:rPr>
          <w:sz w:val="40"/>
          <w:szCs w:val="40"/>
        </w:rPr>
        <w:t>Obecně závazná vyhláška obce Kochánky</w:t>
      </w:r>
    </w:p>
    <w:p w14:paraId="6E6FC5BE" w14:textId="77777777" w:rsidR="000B1A49" w:rsidRPr="000B1A49" w:rsidRDefault="000B1A49" w:rsidP="000B1A49">
      <w:pPr>
        <w:jc w:val="center"/>
        <w:rPr>
          <w:sz w:val="40"/>
          <w:szCs w:val="40"/>
        </w:rPr>
      </w:pPr>
      <w:r w:rsidRPr="000B1A49">
        <w:rPr>
          <w:sz w:val="40"/>
          <w:szCs w:val="40"/>
        </w:rPr>
        <w:t>kterou se mění obecně závazná vyhláška obce Kochánky č. 3/2001 o způsobu likvidace tuhého komunálního odpadu ze dne 7. 11. 2001,</w:t>
      </w:r>
    </w:p>
    <w:p w14:paraId="51020701" w14:textId="77777777" w:rsidR="000B1A49" w:rsidRPr="000B1A49" w:rsidRDefault="000B1A49" w:rsidP="000B1A49">
      <w:pPr>
        <w:jc w:val="center"/>
        <w:rPr>
          <w:sz w:val="40"/>
          <w:szCs w:val="40"/>
        </w:rPr>
      </w:pPr>
      <w:r w:rsidRPr="000B1A49">
        <w:rPr>
          <w:sz w:val="40"/>
          <w:szCs w:val="40"/>
        </w:rPr>
        <w:t>č. 5/2004</w:t>
      </w:r>
    </w:p>
    <w:p w14:paraId="55D38A4D" w14:textId="77777777" w:rsidR="000B1A49" w:rsidRDefault="000B1A49" w:rsidP="000B1A49">
      <w:r>
        <w:t xml:space="preserve">Zastupitelstvo obce Kochánky schválilo a vydává dne 6.12.2004 v souladu s </w:t>
      </w:r>
      <w:proofErr w:type="spellStart"/>
      <w:r>
        <w:t>ust</w:t>
      </w:r>
      <w:proofErr w:type="spellEnd"/>
      <w:r>
        <w:t xml:space="preserve">. § 10 písm. d), § 35 a § 84 odst. 2) písm. i) zákona č. 128/2000 Sb., o obcích, ve znění pozdějších předpisů, a </w:t>
      </w:r>
      <w:proofErr w:type="spellStart"/>
      <w:r>
        <w:t>ust</w:t>
      </w:r>
      <w:proofErr w:type="spellEnd"/>
      <w:r>
        <w:t>. § 17 odst. 2) a 3) zákona č. 185/2001 Sb., o odpadech a o změně některých dalších zákonů, ve znění pozdějších předpisů, tuto obecně závaznou vyhlášku:</w:t>
      </w:r>
    </w:p>
    <w:p w14:paraId="2F6D9D1E" w14:textId="77777777" w:rsidR="000B1A49" w:rsidRDefault="000B1A49" w:rsidP="000B1A49"/>
    <w:p w14:paraId="1B314604" w14:textId="77777777" w:rsidR="000B1A49" w:rsidRPr="000B1A49" w:rsidRDefault="000B1A49" w:rsidP="000B1A49">
      <w:pPr>
        <w:jc w:val="center"/>
        <w:rPr>
          <w:b/>
          <w:bCs/>
        </w:rPr>
      </w:pPr>
      <w:r w:rsidRPr="000B1A49">
        <w:rPr>
          <w:b/>
          <w:bCs/>
        </w:rPr>
        <w:t>Čl. 1</w:t>
      </w:r>
    </w:p>
    <w:p w14:paraId="4C57D12F" w14:textId="77777777" w:rsidR="000B1A49" w:rsidRDefault="000B1A49" w:rsidP="000B1A49">
      <w:r>
        <w:t>Obecně závazná vyhláška obce Kochánky č. 3/2001 o způsobu likvidace tuhého komunálního odpadu ze dne 7. 11. 2001 se mění takto:</w:t>
      </w:r>
    </w:p>
    <w:p w14:paraId="6000C7B9" w14:textId="77777777" w:rsidR="000B1A49" w:rsidRDefault="000B1A49" w:rsidP="000B1A49"/>
    <w:p w14:paraId="18FAE145" w14:textId="77777777" w:rsidR="000B1A49" w:rsidRDefault="000B1A49" w:rsidP="000B1A49">
      <w:r>
        <w:t>Text čl. 5 se vypouští a nahrazuje se novým v tomto znění:</w:t>
      </w:r>
    </w:p>
    <w:p w14:paraId="6BA0DE78" w14:textId="77777777" w:rsidR="000B1A49" w:rsidRDefault="000B1A49" w:rsidP="000B1A49"/>
    <w:p w14:paraId="15838999" w14:textId="77777777" w:rsidR="000B1A49" w:rsidRDefault="000B1A49" w:rsidP="000B1A49">
      <w:r>
        <w:t>"Porušení povinností stanovených touto obecně závaznou vyhláškou se posuzuje jako přestupek, nejde-li o jiný správní delikt či trestný čin."</w:t>
      </w:r>
    </w:p>
    <w:p w14:paraId="72426A8D" w14:textId="77777777" w:rsidR="000B1A49" w:rsidRDefault="000B1A49" w:rsidP="000B1A49"/>
    <w:p w14:paraId="78FE975C" w14:textId="77777777" w:rsidR="000B1A49" w:rsidRPr="000B1A49" w:rsidRDefault="000B1A49" w:rsidP="000B1A49">
      <w:pPr>
        <w:jc w:val="center"/>
        <w:rPr>
          <w:b/>
          <w:bCs/>
        </w:rPr>
      </w:pPr>
      <w:r w:rsidRPr="000B1A49">
        <w:rPr>
          <w:b/>
          <w:bCs/>
        </w:rPr>
        <w:t>Čl. 2</w:t>
      </w:r>
    </w:p>
    <w:p w14:paraId="5A01933D" w14:textId="77777777" w:rsidR="000B1A49" w:rsidRPr="000B1A49" w:rsidRDefault="000B1A49" w:rsidP="000B1A49">
      <w:pPr>
        <w:jc w:val="center"/>
        <w:rPr>
          <w:b/>
          <w:bCs/>
        </w:rPr>
      </w:pPr>
      <w:r w:rsidRPr="000B1A49">
        <w:rPr>
          <w:b/>
          <w:bCs/>
        </w:rPr>
        <w:t>Účinnost</w:t>
      </w:r>
    </w:p>
    <w:p w14:paraId="097A7DE1" w14:textId="77777777" w:rsidR="000B1A49" w:rsidRDefault="000B1A49" w:rsidP="000B1A49"/>
    <w:p w14:paraId="3B3BD7BC" w14:textId="77777777" w:rsidR="000B1A49" w:rsidRDefault="000B1A49" w:rsidP="000B1A49">
      <w:r>
        <w:t>Tato obecně závazná vyhláška nabývá účinnosti 15. dnem po dni jejího zveřejnění.</w:t>
      </w:r>
    </w:p>
    <w:p w14:paraId="01D02D94" w14:textId="77777777" w:rsidR="000B1A49" w:rsidRDefault="000B1A49" w:rsidP="000B1A49"/>
    <w:p w14:paraId="2A7137EC" w14:textId="77777777" w:rsidR="000B1A49" w:rsidRDefault="000B1A49" w:rsidP="000B1A49"/>
    <w:p w14:paraId="41CBF92F" w14:textId="7863530C" w:rsidR="000B1A49" w:rsidRDefault="000B1A49" w:rsidP="000B1A49">
      <w:r>
        <w:t>Mgr. Machová Alena</w:t>
      </w:r>
      <w:r>
        <w:t xml:space="preserve">                                                                          </w:t>
      </w:r>
      <w:proofErr w:type="spellStart"/>
      <w:r>
        <w:t>Krmenčík</w:t>
      </w:r>
      <w:proofErr w:type="spellEnd"/>
      <w:r>
        <w:t xml:space="preserve"> Milan</w:t>
      </w:r>
    </w:p>
    <w:p w14:paraId="17613581" w14:textId="5A830CC4" w:rsidR="00871579" w:rsidRDefault="000B1A49" w:rsidP="000B1A49">
      <w:r>
        <w:t>zástupkyně starosty</w:t>
      </w:r>
      <w:r>
        <w:t xml:space="preserve">                                                                            </w:t>
      </w:r>
      <w:r>
        <w:t>starosta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49"/>
    <w:rsid w:val="000121B0"/>
    <w:rsid w:val="000B1A49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B133"/>
  <w15:chartTrackingRefBased/>
  <w15:docId w15:val="{892D0B29-7344-4EC3-8A26-CFA419E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2021-08-19T16:04:00Z</dcterms:created>
  <dcterms:modified xsi:type="dcterms:W3CDTF">2021-08-20T13:56:00Z</dcterms:modified>
</cp:coreProperties>
</file>